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F72" w:rsidRDefault="008E65DF">
      <w:pPr>
        <w:jc w:val="center"/>
        <w:rPr>
          <w:rFonts w:ascii="黑体" w:eastAsia="黑体" w:hAnsi="黑体" w:cs="黑体"/>
          <w:sz w:val="36"/>
          <w:szCs w:val="36"/>
        </w:rPr>
      </w:pPr>
      <w:r>
        <w:rPr>
          <w:rFonts w:ascii="黑体" w:eastAsia="黑体" w:hAnsi="黑体" w:cs="黑体" w:hint="eastAsia"/>
          <w:sz w:val="36"/>
          <w:szCs w:val="36"/>
        </w:rPr>
        <w:t>2020</w:t>
      </w:r>
      <w:r w:rsidR="001619B4">
        <w:rPr>
          <w:rFonts w:ascii="黑体" w:eastAsia="黑体" w:hAnsi="黑体" w:cs="黑体" w:hint="eastAsia"/>
          <w:sz w:val="36"/>
          <w:szCs w:val="36"/>
        </w:rPr>
        <w:t>年给排水专业</w:t>
      </w:r>
      <w:r>
        <w:rPr>
          <w:rFonts w:ascii="黑体" w:eastAsia="黑体" w:hAnsi="黑体" w:cs="黑体" w:hint="eastAsia"/>
          <w:sz w:val="36"/>
          <w:szCs w:val="36"/>
        </w:rPr>
        <w:t>技术交流问题</w:t>
      </w:r>
      <w:r w:rsidR="001619B4">
        <w:rPr>
          <w:rFonts w:ascii="黑体" w:eastAsia="黑体" w:hAnsi="黑体" w:cs="黑体" w:hint="eastAsia"/>
          <w:sz w:val="36"/>
          <w:szCs w:val="36"/>
        </w:rPr>
        <w:t>答复</w:t>
      </w:r>
    </w:p>
    <w:p w:rsidR="00200F72" w:rsidRPr="001619B4" w:rsidRDefault="00200F72">
      <w:pPr>
        <w:jc w:val="center"/>
        <w:rPr>
          <w:rFonts w:ascii="黑体" w:eastAsia="黑体" w:hAnsi="黑体" w:cs="黑体"/>
          <w:sz w:val="36"/>
          <w:szCs w:val="36"/>
        </w:rPr>
      </w:pPr>
    </w:p>
    <w:p w:rsidR="00200F72" w:rsidRDefault="008E65DF">
      <w:pPr>
        <w:numPr>
          <w:ilvl w:val="0"/>
          <w:numId w:val="1"/>
        </w:numPr>
        <w:rPr>
          <w:rFonts w:ascii="宋体" w:eastAsia="宋体" w:hAnsi="宋体" w:cs="宋体"/>
          <w:sz w:val="32"/>
          <w:szCs w:val="32"/>
        </w:rPr>
      </w:pPr>
      <w:bookmarkStart w:id="0" w:name="_GoBack"/>
      <w:bookmarkEnd w:id="0"/>
      <w:r>
        <w:rPr>
          <w:rFonts w:ascii="宋体" w:eastAsia="宋体" w:hAnsi="宋体" w:cs="宋体" w:hint="eastAsia"/>
          <w:sz w:val="32"/>
          <w:szCs w:val="32"/>
        </w:rPr>
        <w:t>民用建筑和厂房净空高度在8m</w:t>
      </w:r>
      <w:r w:rsidR="004007DB">
        <w:rPr>
          <w:rFonts w:ascii="宋体" w:eastAsia="宋体" w:hAnsi="宋体" w:cs="宋体" w:hint="eastAsia"/>
          <w:sz w:val="32"/>
          <w:szCs w:val="32"/>
        </w:rPr>
        <w:t>～</w:t>
      </w:r>
      <w:r>
        <w:rPr>
          <w:rFonts w:ascii="宋体" w:eastAsia="宋体" w:hAnsi="宋体" w:cs="宋体" w:hint="eastAsia"/>
          <w:sz w:val="32"/>
          <w:szCs w:val="32"/>
        </w:rPr>
        <w:t>18m高大空间自喷设计参数及喷头类型选择和喷头布置间距问题。</w:t>
      </w:r>
    </w:p>
    <w:p w:rsidR="00200F72" w:rsidRDefault="008E65DF">
      <w:pPr>
        <w:ind w:firstLineChars="200" w:firstLine="640"/>
        <w:rPr>
          <w:rFonts w:ascii="宋体" w:eastAsia="宋体" w:hAnsi="宋体" w:cs="宋体"/>
          <w:color w:val="0000FF"/>
          <w:sz w:val="32"/>
          <w:szCs w:val="32"/>
        </w:rPr>
      </w:pPr>
      <w:r>
        <w:rPr>
          <w:rFonts w:ascii="宋体" w:eastAsia="宋体" w:hAnsi="宋体" w:cs="宋体" w:hint="eastAsia"/>
          <w:color w:val="0000FF"/>
          <w:sz w:val="32"/>
          <w:szCs w:val="32"/>
        </w:rPr>
        <w:t>新版《自动喷水灭火系统设计规范》GB50084-2017施行以来，有多个项目在选取设计参数和布置洒水喷头及选择洒水喷头类型是不满足规范要求，提醒设计人员在读图时应注意净空高度的问题，合理选择设计参数。</w:t>
      </w:r>
    </w:p>
    <w:p w:rsidR="00200F72" w:rsidRDefault="008E65DF">
      <w:pPr>
        <w:numPr>
          <w:ilvl w:val="0"/>
          <w:numId w:val="1"/>
        </w:numPr>
        <w:rPr>
          <w:rFonts w:ascii="宋体" w:eastAsia="宋体" w:hAnsi="宋体" w:cs="宋体"/>
          <w:sz w:val="32"/>
          <w:szCs w:val="32"/>
        </w:rPr>
      </w:pPr>
      <w:r>
        <w:rPr>
          <w:rFonts w:ascii="宋体" w:eastAsia="宋体" w:hAnsi="宋体" w:cs="宋体" w:hint="eastAsia"/>
          <w:sz w:val="32"/>
          <w:szCs w:val="32"/>
        </w:rPr>
        <w:t>设计文件中缺少必要的建筑总体，无法直接判断建筑室外和室内消火栓设计用水量选取是否合理。</w:t>
      </w:r>
    </w:p>
    <w:p w:rsidR="00200F72" w:rsidRDefault="008E65DF">
      <w:pPr>
        <w:ind w:firstLineChars="200" w:firstLine="640"/>
        <w:rPr>
          <w:rFonts w:ascii="宋体" w:eastAsia="宋体" w:hAnsi="宋体" w:cs="宋体"/>
          <w:sz w:val="32"/>
          <w:szCs w:val="32"/>
        </w:rPr>
      </w:pPr>
      <w:r>
        <w:rPr>
          <w:rFonts w:ascii="宋体" w:eastAsia="宋体" w:hAnsi="宋体" w:cs="宋体" w:hint="eastAsia"/>
          <w:color w:val="0000FF"/>
          <w:sz w:val="32"/>
          <w:szCs w:val="32"/>
        </w:rPr>
        <w:t>建筑物室外消防用水量是根据建筑物的体积判定，目前设计文件中普遍未列出该项参数，提醒设计人员，在今后的设计文件中应明确建筑物的体积。</w:t>
      </w:r>
    </w:p>
    <w:p w:rsidR="00200F72" w:rsidRDefault="008E65DF">
      <w:pPr>
        <w:numPr>
          <w:ilvl w:val="0"/>
          <w:numId w:val="1"/>
        </w:numPr>
        <w:rPr>
          <w:rFonts w:ascii="宋体" w:eastAsia="宋体" w:hAnsi="宋体" w:cs="宋体"/>
          <w:sz w:val="32"/>
          <w:szCs w:val="32"/>
        </w:rPr>
      </w:pPr>
      <w:r>
        <w:rPr>
          <w:rFonts w:ascii="宋体" w:eastAsia="宋体" w:hAnsi="宋体" w:cs="宋体" w:hint="eastAsia"/>
          <w:sz w:val="32"/>
          <w:szCs w:val="32"/>
        </w:rPr>
        <w:t>屋顶消防水箱流量开关设置位置问题。</w:t>
      </w:r>
    </w:p>
    <w:p w:rsidR="00200F72" w:rsidRDefault="008E65DF">
      <w:pPr>
        <w:ind w:firstLineChars="200" w:firstLine="640"/>
        <w:rPr>
          <w:rFonts w:ascii="宋体" w:eastAsia="宋体" w:hAnsi="宋体" w:cs="宋体"/>
          <w:color w:val="0000FF"/>
          <w:sz w:val="32"/>
          <w:szCs w:val="32"/>
        </w:rPr>
      </w:pPr>
      <w:r>
        <w:rPr>
          <w:rFonts w:ascii="宋体" w:eastAsia="宋体" w:hAnsi="宋体" w:cs="宋体" w:hint="eastAsia"/>
          <w:color w:val="0000FF"/>
          <w:sz w:val="32"/>
          <w:szCs w:val="32"/>
        </w:rPr>
        <w:t>目前关于屋顶消防水箱流量开关设置位置存在一定的争议，</w:t>
      </w:r>
      <w:r>
        <w:rPr>
          <w:rFonts w:ascii="宋体" w:eastAsia="宋体" w:hAnsi="宋体" w:cs="宋体" w:hint="eastAsia"/>
          <w:color w:val="0000FF"/>
          <w:sz w:val="32"/>
          <w:szCs w:val="32"/>
          <w:lang w:val="zh-CN"/>
        </w:rPr>
        <w:t>流量开关设置位置可参考《消防给水及消火栓系统技术规范》图示15S909(2018修正版）</w:t>
      </w:r>
    </w:p>
    <w:p w:rsidR="00200F72" w:rsidRDefault="008E65DF">
      <w:pPr>
        <w:numPr>
          <w:ilvl w:val="0"/>
          <w:numId w:val="1"/>
        </w:numPr>
        <w:rPr>
          <w:rFonts w:ascii="宋体" w:eastAsia="宋体" w:hAnsi="宋体" w:cs="宋体"/>
          <w:sz w:val="32"/>
          <w:szCs w:val="32"/>
        </w:rPr>
      </w:pPr>
      <w:r>
        <w:rPr>
          <w:rFonts w:ascii="宋体" w:eastAsia="宋体" w:hAnsi="宋体" w:cs="宋体" w:hint="eastAsia"/>
          <w:sz w:val="32"/>
          <w:szCs w:val="32"/>
        </w:rPr>
        <w:t>消防系统系统的系统工作压力问题，涉及消防给水管材类型、管道和阀门等附件工作压力等级的选择和管网强度和严密性试验压力的选取。</w:t>
      </w:r>
    </w:p>
    <w:p w:rsidR="00200F72" w:rsidRDefault="008E65DF">
      <w:pPr>
        <w:ind w:firstLineChars="200" w:firstLine="640"/>
        <w:rPr>
          <w:rFonts w:ascii="宋体" w:eastAsia="宋体" w:hAnsi="宋体" w:cs="宋体"/>
          <w:color w:val="0000FF"/>
          <w:sz w:val="32"/>
          <w:szCs w:val="32"/>
        </w:rPr>
      </w:pPr>
      <w:r>
        <w:rPr>
          <w:rFonts w:ascii="宋体" w:eastAsia="宋体" w:hAnsi="宋体" w:cs="宋体" w:hint="eastAsia"/>
          <w:color w:val="0000FF"/>
          <w:sz w:val="32"/>
          <w:szCs w:val="32"/>
        </w:rPr>
        <w:t>消防给水系统的系统工作压力应根据《消防给水及消火栓系统技术规范》GB50974-2014-8.2.3通过计算确定，消防给水管材</w:t>
      </w:r>
      <w:r>
        <w:rPr>
          <w:rFonts w:ascii="宋体" w:eastAsia="宋体" w:hAnsi="宋体" w:cs="宋体" w:hint="eastAsia"/>
          <w:color w:val="0000FF"/>
          <w:sz w:val="32"/>
          <w:szCs w:val="32"/>
        </w:rPr>
        <w:lastRenderedPageBreak/>
        <w:t>类型、管道和阀门等附件工作压力等级的选择和管网强度和严密性试验压力的选取应根据消防给水系统的系统工作压力确定。</w:t>
      </w:r>
    </w:p>
    <w:p w:rsidR="00200F72" w:rsidRDefault="008E65DF">
      <w:pPr>
        <w:numPr>
          <w:ilvl w:val="0"/>
          <w:numId w:val="1"/>
        </w:numPr>
        <w:rPr>
          <w:rFonts w:ascii="宋体" w:eastAsia="宋体" w:hAnsi="宋体" w:cs="宋体"/>
          <w:sz w:val="32"/>
          <w:szCs w:val="32"/>
        </w:rPr>
      </w:pPr>
      <w:r>
        <w:rPr>
          <w:rFonts w:ascii="宋体" w:eastAsia="宋体" w:hAnsi="宋体" w:cs="宋体" w:hint="eastAsia"/>
          <w:sz w:val="32"/>
          <w:szCs w:val="32"/>
        </w:rPr>
        <w:t>消防水泵选型问题（消防水泵驱动器功率是否满足水泵性能曲线上任一点运行功率的要求，是否按零流量的压力不大于设计工作压力140%，且大于设计工作压力的120%选择及流量和压力对应关系等，设计文件未提供）</w:t>
      </w:r>
    </w:p>
    <w:p w:rsidR="00200F72" w:rsidRDefault="008E65DF">
      <w:pPr>
        <w:ind w:firstLineChars="200" w:firstLine="640"/>
        <w:rPr>
          <w:rFonts w:ascii="宋体" w:eastAsia="宋体" w:hAnsi="宋体" w:cs="宋体"/>
          <w:color w:val="0000FF"/>
          <w:sz w:val="32"/>
          <w:szCs w:val="32"/>
        </w:rPr>
      </w:pPr>
      <w:r>
        <w:rPr>
          <w:rFonts w:ascii="宋体" w:eastAsia="宋体" w:hAnsi="宋体" w:cs="宋体" w:hint="eastAsia"/>
          <w:color w:val="0000FF"/>
          <w:sz w:val="32"/>
          <w:szCs w:val="32"/>
        </w:rPr>
        <w:t>《消防给水及消火栓系统技术规范》GB50974-2014对消防泵性能提出了要求，消防水泵驱动器功率是否满足水泵性能曲线上任一点运行功率的要求，是否按零流量的压力不大于设计工作压力140%，且大于设计工作压力的120%选择及流量和压力对应关系等，设计文件未提供，提示设计人员在今后得设计文件中应增加相关的设计内容。</w:t>
      </w:r>
    </w:p>
    <w:p w:rsidR="00200F72" w:rsidRDefault="008E65DF">
      <w:pPr>
        <w:numPr>
          <w:ilvl w:val="0"/>
          <w:numId w:val="1"/>
        </w:numPr>
        <w:rPr>
          <w:rFonts w:ascii="宋体" w:eastAsia="宋体" w:hAnsi="宋体" w:cs="宋体"/>
          <w:sz w:val="32"/>
          <w:szCs w:val="32"/>
        </w:rPr>
      </w:pPr>
      <w:r>
        <w:rPr>
          <w:rFonts w:ascii="宋体" w:eastAsia="宋体" w:hAnsi="宋体" w:cs="宋体" w:hint="eastAsia"/>
          <w:sz w:val="32"/>
          <w:szCs w:val="32"/>
        </w:rPr>
        <w:t>消防给水管道不是完全的环状，环状管网中有枝状管网的存在。</w:t>
      </w:r>
    </w:p>
    <w:p w:rsidR="00200F72" w:rsidRDefault="008E65DF">
      <w:pPr>
        <w:ind w:firstLineChars="200" w:firstLine="640"/>
        <w:rPr>
          <w:rFonts w:ascii="宋体" w:eastAsia="宋体" w:hAnsi="宋体" w:cs="宋体"/>
          <w:color w:val="0000FF"/>
          <w:sz w:val="32"/>
          <w:szCs w:val="32"/>
        </w:rPr>
      </w:pPr>
      <w:r>
        <w:rPr>
          <w:rFonts w:ascii="宋体" w:eastAsia="宋体" w:hAnsi="宋体" w:cs="宋体" w:hint="eastAsia"/>
          <w:color w:val="0000FF"/>
          <w:sz w:val="32"/>
          <w:szCs w:val="32"/>
        </w:rPr>
        <w:t>室内消火栓管网应设置成环状，在部分设计文件中经常会有环状和枝状管网的混合管网形式，在设计时应注意消火栓管网的形式。</w:t>
      </w:r>
    </w:p>
    <w:p w:rsidR="00200F72" w:rsidRDefault="008E65DF">
      <w:pPr>
        <w:numPr>
          <w:ilvl w:val="0"/>
          <w:numId w:val="1"/>
        </w:numPr>
        <w:rPr>
          <w:rFonts w:ascii="宋体" w:eastAsia="宋体" w:hAnsi="宋体" w:cs="宋体"/>
          <w:sz w:val="32"/>
          <w:szCs w:val="32"/>
        </w:rPr>
      </w:pPr>
      <w:r>
        <w:rPr>
          <w:rFonts w:ascii="宋体" w:eastAsia="宋体" w:hAnsi="宋体" w:cs="宋体" w:hint="eastAsia"/>
          <w:sz w:val="32"/>
          <w:szCs w:val="32"/>
        </w:rPr>
        <w:t>新《建筑给水排水设计标准》将用水点压力提高，市政管网直供楼层仍按照原规范压力要求进行分区。</w:t>
      </w:r>
    </w:p>
    <w:p w:rsidR="00200F72" w:rsidRDefault="008E65DF">
      <w:pPr>
        <w:ind w:firstLineChars="200" w:firstLine="640"/>
        <w:rPr>
          <w:rFonts w:ascii="宋体" w:eastAsia="宋体" w:hAnsi="宋体" w:cs="宋体"/>
          <w:color w:val="0000FF"/>
          <w:sz w:val="32"/>
          <w:szCs w:val="32"/>
        </w:rPr>
      </w:pPr>
      <w:r>
        <w:rPr>
          <w:rFonts w:ascii="宋体" w:eastAsia="宋体" w:hAnsi="宋体" w:cs="宋体" w:hint="eastAsia"/>
          <w:color w:val="0000FF"/>
          <w:sz w:val="32"/>
          <w:szCs w:val="32"/>
        </w:rPr>
        <w:t>新版《建筑给水排水设计标准》将用水点压力提高，市政管网直供楼层需通过计算确定，沿用老版规范进行分区，最不利用水点卫生器具的工作压力不满足规范要求。</w:t>
      </w:r>
    </w:p>
    <w:p w:rsidR="00200F72" w:rsidRDefault="008E65DF">
      <w:pPr>
        <w:numPr>
          <w:ilvl w:val="0"/>
          <w:numId w:val="1"/>
        </w:numPr>
        <w:rPr>
          <w:rFonts w:ascii="宋体" w:eastAsia="宋体" w:hAnsi="宋体" w:cs="宋体"/>
          <w:sz w:val="32"/>
          <w:szCs w:val="32"/>
        </w:rPr>
      </w:pPr>
      <w:r>
        <w:rPr>
          <w:rFonts w:ascii="宋体" w:eastAsia="宋体" w:hAnsi="宋体" w:cs="宋体" w:hint="eastAsia"/>
          <w:sz w:val="32"/>
          <w:szCs w:val="32"/>
        </w:rPr>
        <w:t>排水管道穿储存室。</w:t>
      </w:r>
    </w:p>
    <w:p w:rsidR="00200F72" w:rsidRDefault="008E65DF">
      <w:pPr>
        <w:ind w:firstLineChars="100" w:firstLine="320"/>
        <w:rPr>
          <w:rFonts w:ascii="宋体" w:eastAsia="宋体" w:hAnsi="宋体" w:cs="宋体"/>
          <w:color w:val="0000FF"/>
          <w:sz w:val="32"/>
          <w:szCs w:val="32"/>
        </w:rPr>
      </w:pPr>
      <w:r>
        <w:rPr>
          <w:rFonts w:ascii="宋体" w:eastAsia="宋体" w:hAnsi="宋体" w:cs="宋体" w:hint="eastAsia"/>
          <w:color w:val="0000FF"/>
          <w:sz w:val="32"/>
          <w:szCs w:val="32"/>
        </w:rPr>
        <w:lastRenderedPageBreak/>
        <w:t>《建筑给水排水设计标准》GB50015-2019-4.4.1.7排水管道不得穿贮藏室，此处贮藏室指带有储藏功能的房间包括地上和地下储藏室。</w:t>
      </w:r>
    </w:p>
    <w:p w:rsidR="00200F72" w:rsidRDefault="0057248B">
      <w:pPr>
        <w:rPr>
          <w:rFonts w:ascii="宋体" w:eastAsia="宋体" w:hAnsi="宋体" w:cs="宋体"/>
          <w:sz w:val="32"/>
          <w:szCs w:val="32"/>
        </w:rPr>
      </w:pPr>
      <w:r>
        <w:rPr>
          <w:rFonts w:ascii="宋体" w:eastAsia="宋体" w:hAnsi="宋体" w:cs="宋体" w:hint="eastAsia"/>
          <w:sz w:val="32"/>
          <w:szCs w:val="32"/>
        </w:rPr>
        <w:t>9.</w:t>
      </w:r>
      <w:r w:rsidR="008E65DF">
        <w:rPr>
          <w:rFonts w:ascii="宋体" w:eastAsia="宋体" w:hAnsi="宋体" w:cs="宋体" w:hint="eastAsia"/>
          <w:sz w:val="32"/>
          <w:szCs w:val="32"/>
        </w:rPr>
        <w:t>排水管道穿餐厅。</w:t>
      </w:r>
    </w:p>
    <w:p w:rsidR="00200F72" w:rsidRDefault="008E65DF">
      <w:pPr>
        <w:ind w:firstLineChars="200" w:firstLine="640"/>
        <w:rPr>
          <w:rFonts w:ascii="宋体" w:eastAsia="宋体" w:hAnsi="宋体" w:cs="宋体"/>
          <w:color w:val="0000FF"/>
          <w:sz w:val="32"/>
          <w:szCs w:val="32"/>
        </w:rPr>
      </w:pPr>
      <w:r>
        <w:rPr>
          <w:rFonts w:ascii="宋体" w:eastAsia="宋体" w:hAnsi="宋体" w:cs="宋体" w:hint="eastAsia"/>
          <w:color w:val="0000FF"/>
          <w:sz w:val="32"/>
          <w:szCs w:val="32"/>
        </w:rPr>
        <w:t>排水管道穿餐厅在叠拼式和别墅建筑中较为常见，在设计时应避免排水管道穿越餐厅等部位。</w:t>
      </w:r>
    </w:p>
    <w:p w:rsidR="00200F72" w:rsidRDefault="0057248B" w:rsidP="0057248B">
      <w:pPr>
        <w:tabs>
          <w:tab w:val="left" w:pos="312"/>
        </w:tabs>
        <w:rPr>
          <w:rFonts w:ascii="宋体" w:eastAsia="宋体" w:hAnsi="宋体" w:cs="宋体"/>
          <w:sz w:val="32"/>
          <w:szCs w:val="32"/>
        </w:rPr>
      </w:pPr>
      <w:r>
        <w:rPr>
          <w:rFonts w:ascii="宋体" w:eastAsia="宋体" w:hAnsi="宋体" w:cs="宋体" w:hint="eastAsia"/>
          <w:sz w:val="32"/>
          <w:szCs w:val="32"/>
        </w:rPr>
        <w:t>10.</w:t>
      </w:r>
      <w:r w:rsidR="008E65DF">
        <w:rPr>
          <w:rFonts w:ascii="宋体" w:eastAsia="宋体" w:hAnsi="宋体" w:cs="宋体" w:hint="eastAsia"/>
          <w:sz w:val="32"/>
          <w:szCs w:val="32"/>
        </w:rPr>
        <w:t>给水管道和热水管道穿屋面未设防水套管，其中热水管道穿屋面要求设金属防水套管。</w:t>
      </w:r>
    </w:p>
    <w:p w:rsidR="001619B4" w:rsidRDefault="0057248B" w:rsidP="001619B4">
      <w:pPr>
        <w:tabs>
          <w:tab w:val="left" w:pos="312"/>
        </w:tabs>
        <w:rPr>
          <w:rFonts w:ascii="宋体" w:eastAsia="宋体" w:hAnsi="宋体" w:cs="宋体" w:hint="eastAsia"/>
          <w:sz w:val="32"/>
          <w:szCs w:val="32"/>
        </w:rPr>
      </w:pPr>
      <w:r>
        <w:rPr>
          <w:rFonts w:ascii="宋体" w:eastAsia="宋体" w:hAnsi="宋体" w:cs="宋体" w:hint="eastAsia"/>
          <w:sz w:val="32"/>
          <w:szCs w:val="32"/>
        </w:rPr>
        <w:t>11.</w:t>
      </w:r>
      <w:r w:rsidR="008E65DF">
        <w:rPr>
          <w:rFonts w:ascii="宋体" w:eastAsia="宋体" w:hAnsi="宋体" w:cs="宋体" w:hint="eastAsia"/>
          <w:sz w:val="32"/>
          <w:szCs w:val="32"/>
        </w:rPr>
        <w:t>热水系统缺少设备选型时设计参数的选取和计算过程。</w:t>
      </w:r>
    </w:p>
    <w:p w:rsidR="001619B4" w:rsidRPr="001619B4" w:rsidRDefault="001619B4" w:rsidP="001619B4">
      <w:pPr>
        <w:tabs>
          <w:tab w:val="left" w:pos="312"/>
        </w:tabs>
        <w:rPr>
          <w:rFonts w:ascii="宋体" w:eastAsia="宋体" w:hAnsi="宋体" w:cs="宋体" w:hint="eastAsia"/>
          <w:sz w:val="32"/>
          <w:szCs w:val="32"/>
        </w:rPr>
      </w:pPr>
      <w:r>
        <w:rPr>
          <w:rFonts w:ascii="宋体" w:eastAsia="宋体" w:hAnsi="宋体" w:cs="宋体" w:hint="eastAsia"/>
          <w:sz w:val="32"/>
          <w:szCs w:val="32"/>
        </w:rPr>
        <w:t>12.</w:t>
      </w:r>
      <w:r>
        <w:rPr>
          <w:rFonts w:ascii="宋体" w:eastAsia="宋体" w:hAnsi="宋体" w:hint="eastAsia"/>
          <w:sz w:val="28"/>
          <w:szCs w:val="28"/>
        </w:rPr>
        <w:t>存在部分建筑，水上消火栓系统采用稳高压，设置消火栓按钮，但是电专业却无需设置消防控制室以及火灾自动报警系统的情况。报警规范里说此时直接启泵，之后设计遇到这种情况水专业是否在说明中明确直接启泵？</w:t>
      </w:r>
    </w:p>
    <w:p w:rsidR="001619B4" w:rsidRDefault="001619B4" w:rsidP="001619B4">
      <w:pPr>
        <w:spacing w:line="560" w:lineRule="exact"/>
        <w:rPr>
          <w:rFonts w:ascii="宋体" w:eastAsia="宋体" w:hAnsi="宋体" w:hint="eastAsia"/>
          <w:sz w:val="28"/>
          <w:szCs w:val="28"/>
        </w:rPr>
      </w:pPr>
      <w:r>
        <w:rPr>
          <w:rFonts w:ascii="仿宋" w:eastAsia="仿宋" w:hAnsi="仿宋" w:cs="仿宋" w:hint="eastAsia"/>
          <w:color w:val="FF0000"/>
          <w:sz w:val="32"/>
          <w:szCs w:val="32"/>
        </w:rPr>
        <w:t>答复：当建筑物内无火灾自动报警系统时，消火栓系统按钮用导线直接引至消防泵控制柜启动消防泵。当建筑物设有火灾自动报警系统时执行《消防给水及消火栓系统技术规范》G50974-2014第11.0.19条规定。</w:t>
      </w:r>
    </w:p>
    <w:p w:rsidR="001619B4" w:rsidRDefault="001619B4" w:rsidP="001619B4">
      <w:pPr>
        <w:widowControl/>
        <w:tabs>
          <w:tab w:val="left" w:pos="312"/>
        </w:tabs>
        <w:adjustRightInd w:val="0"/>
        <w:snapToGrid w:val="0"/>
        <w:spacing w:line="560" w:lineRule="exact"/>
        <w:jc w:val="left"/>
        <w:rPr>
          <w:rFonts w:ascii="宋体" w:eastAsia="宋体" w:hAnsi="宋体" w:hint="eastAsia"/>
          <w:sz w:val="28"/>
          <w:szCs w:val="28"/>
        </w:rPr>
      </w:pPr>
      <w:r>
        <w:rPr>
          <w:rFonts w:ascii="宋体" w:eastAsia="宋体" w:hAnsi="宋体" w:hint="eastAsia"/>
          <w:sz w:val="28"/>
          <w:szCs w:val="28"/>
        </w:rPr>
        <w:t>13.在何种情况下可以不设置消火栓按钮？</w:t>
      </w:r>
    </w:p>
    <w:p w:rsidR="001619B4" w:rsidRDefault="001619B4" w:rsidP="001619B4">
      <w:pPr>
        <w:spacing w:line="560" w:lineRule="exact"/>
        <w:rPr>
          <w:rFonts w:ascii="仿宋" w:eastAsia="仿宋" w:hAnsi="仿宋" w:cs="仿宋" w:hint="eastAsia"/>
          <w:color w:val="FF0000"/>
          <w:sz w:val="32"/>
          <w:szCs w:val="32"/>
          <w:shd w:val="clear" w:color="auto" w:fill="FFFFFF"/>
        </w:rPr>
      </w:pPr>
      <w:r>
        <w:rPr>
          <w:rFonts w:ascii="仿宋" w:eastAsia="仿宋" w:hAnsi="仿宋" w:cs="仿宋" w:hint="eastAsia"/>
          <w:color w:val="FF0000"/>
          <w:sz w:val="32"/>
          <w:szCs w:val="32"/>
        </w:rPr>
        <w:t>答复：根据《消防给水及消火栓系统技术规范》GB50974-2014-11.0.19:</w:t>
      </w:r>
      <w:r>
        <w:rPr>
          <w:rFonts w:ascii="仿宋" w:eastAsia="仿宋" w:hAnsi="仿宋" w:cs="仿宋" w:hint="eastAsia"/>
          <w:color w:val="FF0000"/>
          <w:sz w:val="32"/>
          <w:szCs w:val="32"/>
          <w:shd w:val="clear" w:color="auto" w:fill="FFFFFF"/>
        </w:rPr>
        <w:t>消火栓按钮不宜作为直接启动消防水泵的开关，但可作为发出报警信号的开关或启动干式消火栓系统的快速启闭装置等。</w:t>
      </w:r>
    </w:p>
    <w:p w:rsidR="001619B4" w:rsidRDefault="001619B4" w:rsidP="001619B4">
      <w:pPr>
        <w:widowControl/>
        <w:tabs>
          <w:tab w:val="left" w:pos="312"/>
        </w:tabs>
        <w:adjustRightInd w:val="0"/>
        <w:snapToGrid w:val="0"/>
        <w:spacing w:line="560" w:lineRule="exact"/>
        <w:jc w:val="left"/>
        <w:rPr>
          <w:rFonts w:ascii="宋体" w:eastAsia="宋体" w:hAnsi="宋体" w:hint="eastAsia"/>
          <w:sz w:val="28"/>
          <w:szCs w:val="28"/>
        </w:rPr>
      </w:pPr>
      <w:r>
        <w:rPr>
          <w:rFonts w:ascii="宋体" w:eastAsia="宋体" w:hAnsi="宋体" w:hint="eastAsia"/>
          <w:sz w:val="28"/>
          <w:szCs w:val="28"/>
        </w:rPr>
        <w:lastRenderedPageBreak/>
        <w:t>14.对于多层住宅，建筑高度不超过21m，有地下一层储藏室，但仅有门厅处与地下车库连接，地下一层储藏室与地下车库不连接，此种情况住宅是否还需要设置室内消火栓。</w:t>
      </w:r>
    </w:p>
    <w:p w:rsidR="001619B4" w:rsidRDefault="001619B4" w:rsidP="001619B4">
      <w:pPr>
        <w:spacing w:line="560" w:lineRule="exact"/>
        <w:rPr>
          <w:rFonts w:ascii="仿宋" w:eastAsia="仿宋" w:hAnsi="仿宋" w:cs="仿宋"/>
          <w:color w:val="FF0000"/>
          <w:sz w:val="32"/>
          <w:szCs w:val="32"/>
        </w:rPr>
      </w:pPr>
      <w:r>
        <w:rPr>
          <w:rFonts w:ascii="仿宋" w:eastAsia="仿宋" w:hAnsi="仿宋" w:cs="仿宋" w:hint="eastAsia"/>
          <w:color w:val="FF0000"/>
          <w:sz w:val="32"/>
          <w:szCs w:val="32"/>
        </w:rPr>
        <w:t>答复：建筑高度不大于21m的住宅可不设室内消火栓，地下储藏室是否设置室内消火栓，可根据具体情况具体分析。</w:t>
      </w:r>
    </w:p>
    <w:p w:rsidR="001619B4" w:rsidRDefault="001619B4" w:rsidP="001619B4">
      <w:pPr>
        <w:widowControl/>
        <w:tabs>
          <w:tab w:val="left" w:pos="312"/>
        </w:tabs>
        <w:adjustRightInd w:val="0"/>
        <w:snapToGrid w:val="0"/>
        <w:spacing w:line="560" w:lineRule="exact"/>
        <w:jc w:val="left"/>
        <w:rPr>
          <w:rFonts w:ascii="仿宋" w:eastAsia="仿宋" w:hAnsi="仿宋" w:cs="仿宋" w:hint="eastAsia"/>
          <w:sz w:val="32"/>
          <w:szCs w:val="32"/>
        </w:rPr>
      </w:pPr>
      <w:r>
        <w:rPr>
          <w:rFonts w:ascii="仿宋" w:eastAsia="仿宋" w:hAnsi="仿宋" w:cs="仿宋" w:hint="eastAsia"/>
          <w:sz w:val="32"/>
          <w:szCs w:val="32"/>
        </w:rPr>
        <w:t>15.对于需设置高位消防水箱而因结构本体原因无法设置的消防改造项目，其消火栓系统及喷淋系统能否按照规范中设置稳压装置即可。</w:t>
      </w:r>
    </w:p>
    <w:p w:rsidR="001619B4" w:rsidRDefault="001619B4" w:rsidP="001619B4">
      <w:pPr>
        <w:spacing w:line="560" w:lineRule="exact"/>
        <w:rPr>
          <w:rFonts w:ascii="仿宋" w:eastAsia="仿宋" w:hAnsi="仿宋" w:cs="仿宋" w:hint="eastAsia"/>
          <w:color w:val="FF0000"/>
          <w:sz w:val="32"/>
          <w:szCs w:val="32"/>
        </w:rPr>
      </w:pPr>
      <w:r>
        <w:rPr>
          <w:rFonts w:ascii="仿宋" w:eastAsia="仿宋" w:hAnsi="仿宋" w:cs="仿宋" w:hint="eastAsia"/>
          <w:color w:val="FF0000"/>
          <w:sz w:val="32"/>
          <w:szCs w:val="32"/>
        </w:rPr>
        <w:t>答复：其他建筑应设置高位消防水箱，但当设置高位消防水箱确有困难，且采用安全可靠的消防给水形式时，可不设高位消防水箱，但应设稳压泵。</w:t>
      </w:r>
    </w:p>
    <w:p w:rsidR="001619B4" w:rsidRDefault="001619B4" w:rsidP="001619B4">
      <w:pPr>
        <w:widowControl/>
        <w:tabs>
          <w:tab w:val="left" w:pos="312"/>
        </w:tabs>
        <w:adjustRightInd w:val="0"/>
        <w:snapToGrid w:val="0"/>
        <w:spacing w:line="560" w:lineRule="exact"/>
        <w:jc w:val="left"/>
        <w:rPr>
          <w:rFonts w:ascii="仿宋" w:eastAsia="仿宋" w:hAnsi="仿宋" w:cs="仿宋" w:hint="eastAsia"/>
          <w:sz w:val="32"/>
          <w:szCs w:val="32"/>
        </w:rPr>
      </w:pPr>
      <w:r>
        <w:rPr>
          <w:rFonts w:ascii="仿宋" w:eastAsia="仿宋" w:hAnsi="仿宋" w:cs="仿宋" w:hint="eastAsia"/>
          <w:sz w:val="32"/>
          <w:szCs w:val="32"/>
        </w:rPr>
        <w:t>16.对于排水管道严禁穿越储藏室条文，能否给予良好的做法建议。</w:t>
      </w:r>
    </w:p>
    <w:p w:rsidR="001619B4" w:rsidRDefault="001619B4" w:rsidP="001619B4">
      <w:pPr>
        <w:spacing w:line="560" w:lineRule="exact"/>
        <w:rPr>
          <w:rFonts w:ascii="仿宋" w:eastAsia="仿宋" w:hAnsi="仿宋" w:cs="仿宋" w:hint="eastAsia"/>
          <w:color w:val="FF0000"/>
          <w:sz w:val="32"/>
          <w:szCs w:val="32"/>
        </w:rPr>
      </w:pPr>
      <w:r>
        <w:rPr>
          <w:rFonts w:ascii="仿宋" w:eastAsia="仿宋" w:hAnsi="仿宋" w:cs="仿宋" w:hint="eastAsia"/>
          <w:color w:val="FF0000"/>
          <w:sz w:val="32"/>
          <w:szCs w:val="32"/>
        </w:rPr>
        <w:t>答复：排水横支管和排水横干管敷设在地下室顶板覆土层内等方式。</w:t>
      </w:r>
    </w:p>
    <w:p w:rsidR="001619B4" w:rsidRDefault="001619B4" w:rsidP="001619B4">
      <w:pPr>
        <w:widowControl/>
        <w:tabs>
          <w:tab w:val="left" w:pos="312"/>
        </w:tabs>
        <w:adjustRightInd w:val="0"/>
        <w:snapToGrid w:val="0"/>
        <w:spacing w:line="560" w:lineRule="exact"/>
        <w:jc w:val="left"/>
        <w:rPr>
          <w:rFonts w:ascii="仿宋" w:eastAsia="仿宋" w:hAnsi="仿宋" w:cs="仿宋" w:hint="eastAsia"/>
          <w:sz w:val="32"/>
          <w:szCs w:val="32"/>
        </w:rPr>
      </w:pPr>
      <w:r>
        <w:rPr>
          <w:rFonts w:ascii="仿宋" w:eastAsia="仿宋" w:hAnsi="仿宋" w:cs="仿宋" w:hint="eastAsia"/>
          <w:sz w:val="32"/>
          <w:szCs w:val="32"/>
        </w:rPr>
        <w:t>17.对于别墅类住宅，是否还必须卡排水管道不得穿越餐厅客厅等条文，因别墅整体为一户所有，是否可以放宽。</w:t>
      </w:r>
    </w:p>
    <w:p w:rsidR="001619B4" w:rsidRDefault="001619B4" w:rsidP="001619B4">
      <w:pPr>
        <w:spacing w:line="560" w:lineRule="exact"/>
        <w:rPr>
          <w:rFonts w:ascii="仿宋" w:eastAsia="仿宋" w:hAnsi="仿宋" w:cs="仿宋" w:hint="eastAsia"/>
          <w:color w:val="FF0000"/>
          <w:sz w:val="32"/>
          <w:szCs w:val="32"/>
        </w:rPr>
      </w:pPr>
      <w:r>
        <w:rPr>
          <w:rFonts w:ascii="仿宋" w:eastAsia="仿宋" w:hAnsi="仿宋" w:cs="仿宋" w:hint="eastAsia"/>
          <w:color w:val="FF0000"/>
          <w:sz w:val="32"/>
          <w:szCs w:val="32"/>
        </w:rPr>
        <w:t>答复：《民用建筑设计统一标准》GB50352-2019-8.1.5.4:排水管道不得穿越客房、病房和住宅的卧室、书房、客厅、餐厅等对卫生、安静有较高要求的房间(减少噪声污染是为了提高人民的生活质量，给人们创造一个良好的生活环境);《建筑给水排水设计标准》GB50015-2019-4.4.1.6:排水管道、通气管不得穿越住户客厅、餐厅。住户使用的排水可以布置在本住户套内空间，但不得穿越其他住户的餐厅、客厅（立管）</w:t>
      </w:r>
    </w:p>
    <w:p w:rsidR="001619B4" w:rsidRDefault="001619B4" w:rsidP="001619B4">
      <w:pPr>
        <w:widowControl/>
        <w:tabs>
          <w:tab w:val="left" w:pos="312"/>
        </w:tabs>
        <w:adjustRightInd w:val="0"/>
        <w:snapToGrid w:val="0"/>
        <w:spacing w:line="560" w:lineRule="exact"/>
        <w:jc w:val="left"/>
        <w:rPr>
          <w:rFonts w:ascii="仿宋" w:eastAsia="仿宋" w:hAnsi="仿宋" w:cs="仿宋" w:hint="eastAsia"/>
          <w:sz w:val="32"/>
          <w:szCs w:val="32"/>
        </w:rPr>
      </w:pPr>
      <w:r>
        <w:rPr>
          <w:rFonts w:ascii="仿宋" w:eastAsia="仿宋" w:hAnsi="仿宋" w:cs="仿宋" w:hint="eastAsia"/>
          <w:sz w:val="32"/>
          <w:szCs w:val="32"/>
        </w:rPr>
        <w:t>18.集水坑的大小、位置和数量如何确定？</w:t>
      </w:r>
    </w:p>
    <w:p w:rsidR="001619B4" w:rsidRDefault="001619B4" w:rsidP="001619B4">
      <w:pPr>
        <w:spacing w:line="560" w:lineRule="exact"/>
        <w:rPr>
          <w:rFonts w:ascii="仿宋" w:eastAsia="仿宋" w:hAnsi="仿宋" w:cs="仿宋"/>
          <w:color w:val="FF0000"/>
          <w:sz w:val="32"/>
          <w:szCs w:val="32"/>
        </w:rPr>
      </w:pPr>
      <w:r>
        <w:rPr>
          <w:rFonts w:ascii="仿宋" w:eastAsia="仿宋" w:hAnsi="仿宋" w:cs="仿宋" w:hint="eastAsia"/>
          <w:color w:val="FF0000"/>
          <w:sz w:val="32"/>
          <w:szCs w:val="32"/>
        </w:rPr>
        <w:lastRenderedPageBreak/>
        <w:t>答复：集水坑设置场所不明确，集水坑大小可根据《建筑给水排水设计标准》GB50015-2019-4.8章节相关条文确定；集水坑设置数量可按服务半径不宜大于20m确定；集水坑设置位置可根据平面布置就近设置在排水点附近。</w:t>
      </w:r>
    </w:p>
    <w:p w:rsidR="001619B4" w:rsidRDefault="001619B4" w:rsidP="001619B4">
      <w:pPr>
        <w:widowControl/>
        <w:tabs>
          <w:tab w:val="left" w:pos="312"/>
        </w:tabs>
        <w:adjustRightInd w:val="0"/>
        <w:snapToGrid w:val="0"/>
        <w:spacing w:line="560" w:lineRule="exact"/>
        <w:jc w:val="left"/>
        <w:rPr>
          <w:rFonts w:ascii="仿宋" w:eastAsia="仿宋" w:hAnsi="仿宋" w:cs="仿宋" w:hint="eastAsia"/>
          <w:sz w:val="32"/>
          <w:szCs w:val="32"/>
        </w:rPr>
      </w:pPr>
      <w:r>
        <w:rPr>
          <w:rFonts w:ascii="仿宋" w:eastAsia="仿宋" w:hAnsi="仿宋" w:cs="仿宋" w:hint="eastAsia"/>
          <w:sz w:val="32"/>
          <w:szCs w:val="32"/>
        </w:rPr>
        <w:t>19.管道上需要阀门安装的类型和位置如何确定？</w:t>
      </w:r>
    </w:p>
    <w:p w:rsidR="001619B4" w:rsidRDefault="001619B4" w:rsidP="001619B4">
      <w:pPr>
        <w:spacing w:line="560" w:lineRule="exact"/>
        <w:rPr>
          <w:rFonts w:ascii="仿宋" w:eastAsia="仿宋" w:hAnsi="仿宋" w:cs="仿宋"/>
          <w:color w:val="FF0000"/>
          <w:sz w:val="32"/>
          <w:szCs w:val="32"/>
        </w:rPr>
      </w:pPr>
      <w:r>
        <w:rPr>
          <w:rFonts w:ascii="仿宋" w:eastAsia="仿宋" w:hAnsi="仿宋" w:cs="仿宋" w:hint="eastAsia"/>
          <w:color w:val="FF0000"/>
          <w:sz w:val="32"/>
          <w:szCs w:val="32"/>
        </w:rPr>
        <w:t>答复：给水管道阀门设置可根据《建筑给水排水设计标准》GB50015-2019-3.5.4和3.5.5条确定；消防给水管道阀门设置可根据《消防给水及消火栓系统技术规范》GB50974-2014-8.1.6条确定；在环状供水管网上设置蝶阀，应注明是双向密封，蝶阀分单向密封和双向密封两种类型。</w:t>
      </w:r>
    </w:p>
    <w:p w:rsidR="001619B4" w:rsidRDefault="001619B4" w:rsidP="001619B4">
      <w:pPr>
        <w:widowControl/>
        <w:tabs>
          <w:tab w:val="left" w:pos="312"/>
        </w:tabs>
        <w:adjustRightInd w:val="0"/>
        <w:snapToGrid w:val="0"/>
        <w:spacing w:line="560" w:lineRule="exact"/>
        <w:jc w:val="left"/>
        <w:rPr>
          <w:rFonts w:ascii="仿宋" w:eastAsia="仿宋" w:hAnsi="仿宋" w:cs="仿宋" w:hint="eastAsia"/>
          <w:sz w:val="32"/>
          <w:szCs w:val="32"/>
        </w:rPr>
      </w:pPr>
      <w:r>
        <w:rPr>
          <w:rFonts w:ascii="仿宋" w:eastAsia="仿宋" w:hAnsi="仿宋" w:cs="仿宋" w:hint="eastAsia"/>
          <w:sz w:val="32"/>
          <w:szCs w:val="32"/>
        </w:rPr>
        <w:t>20.雨水溢水口的位置如何确定？</w:t>
      </w:r>
    </w:p>
    <w:p w:rsidR="001619B4" w:rsidRDefault="001619B4" w:rsidP="001619B4">
      <w:pPr>
        <w:spacing w:line="560" w:lineRule="exact"/>
        <w:rPr>
          <w:rFonts w:ascii="仿宋" w:eastAsia="仿宋" w:hAnsi="仿宋" w:cs="仿宋" w:hint="eastAsia"/>
          <w:sz w:val="32"/>
          <w:szCs w:val="32"/>
        </w:rPr>
      </w:pPr>
      <w:r>
        <w:rPr>
          <w:rFonts w:ascii="仿宋" w:eastAsia="仿宋" w:hAnsi="仿宋" w:cs="仿宋" w:hint="eastAsia"/>
          <w:color w:val="FF0000"/>
          <w:sz w:val="32"/>
          <w:szCs w:val="32"/>
        </w:rPr>
        <w:t>答复：溢流排水不得危害建筑设施和行人安全。</w:t>
      </w:r>
    </w:p>
    <w:p w:rsidR="001619B4" w:rsidRDefault="001619B4" w:rsidP="001619B4">
      <w:pPr>
        <w:spacing w:line="560" w:lineRule="exact"/>
        <w:rPr>
          <w:rFonts w:ascii="仿宋" w:eastAsia="仿宋" w:hAnsi="仿宋" w:cs="仿宋" w:hint="eastAsia"/>
          <w:sz w:val="32"/>
          <w:szCs w:val="32"/>
        </w:rPr>
      </w:pPr>
      <w:r>
        <w:rPr>
          <w:rFonts w:ascii="仿宋" w:eastAsia="仿宋" w:hAnsi="仿宋" w:cs="仿宋" w:hint="eastAsia"/>
          <w:sz w:val="32"/>
          <w:szCs w:val="32"/>
        </w:rPr>
        <w:t>21.是否所有安装消火栓需要加厚墙体，如果不是，需要加厚墙体或者不需要墙体加厚的类型是？</w:t>
      </w:r>
    </w:p>
    <w:p w:rsidR="001619B4" w:rsidRDefault="001619B4" w:rsidP="001619B4">
      <w:pPr>
        <w:spacing w:line="560" w:lineRule="exact"/>
        <w:rPr>
          <w:rFonts w:ascii="仿宋" w:eastAsia="仿宋" w:hAnsi="仿宋" w:cs="仿宋" w:hint="eastAsia"/>
          <w:color w:val="FF0000"/>
          <w:sz w:val="32"/>
          <w:szCs w:val="32"/>
        </w:rPr>
      </w:pPr>
      <w:r>
        <w:rPr>
          <w:rFonts w:ascii="仿宋" w:eastAsia="仿宋" w:hAnsi="仿宋" w:cs="仿宋" w:hint="eastAsia"/>
          <w:color w:val="FF0000"/>
          <w:sz w:val="32"/>
          <w:szCs w:val="32"/>
        </w:rPr>
        <w:t>答复：消火栓暗装时所在墙体有耐火极限要求时，其安装部位应有保证满足耐火极限要求的技术措施。</w:t>
      </w:r>
    </w:p>
    <w:p w:rsidR="001619B4" w:rsidRDefault="001619B4" w:rsidP="001619B4">
      <w:pPr>
        <w:spacing w:line="560" w:lineRule="exact"/>
        <w:rPr>
          <w:rFonts w:ascii="仿宋" w:eastAsia="仿宋" w:hAnsi="仿宋" w:cs="仿宋" w:hint="eastAsia"/>
          <w:sz w:val="32"/>
          <w:szCs w:val="32"/>
        </w:rPr>
      </w:pPr>
      <w:r>
        <w:rPr>
          <w:rFonts w:ascii="仿宋" w:eastAsia="仿宋" w:hAnsi="仿宋" w:cs="仿宋" w:hint="eastAsia"/>
          <w:sz w:val="32"/>
          <w:szCs w:val="32"/>
        </w:rPr>
        <w:t>22.消防水池最低有效水位应高于消防水泵放气孔？</w:t>
      </w:r>
    </w:p>
    <w:p w:rsidR="001619B4" w:rsidRDefault="001619B4" w:rsidP="001619B4">
      <w:pPr>
        <w:spacing w:line="560" w:lineRule="exact"/>
        <w:rPr>
          <w:rFonts w:ascii="仿宋" w:eastAsia="仿宋" w:hAnsi="仿宋" w:cs="仿宋" w:hint="eastAsia"/>
          <w:sz w:val="32"/>
          <w:szCs w:val="32"/>
        </w:rPr>
      </w:pPr>
      <w:r>
        <w:rPr>
          <w:rFonts w:ascii="仿宋" w:eastAsia="仿宋" w:hAnsi="仿宋" w:cs="仿宋" w:hint="eastAsia"/>
          <w:sz w:val="32"/>
          <w:szCs w:val="32"/>
        </w:rPr>
        <w:t>答复：消防水池最低有效水位设置可参考</w:t>
      </w:r>
      <w:r>
        <w:rPr>
          <w:rFonts w:ascii="仿宋" w:eastAsia="仿宋" w:hAnsi="仿宋" w:cs="仿宋" w:hint="eastAsia"/>
          <w:sz w:val="32"/>
          <w:szCs w:val="32"/>
          <w:lang w:val="zh-CN"/>
        </w:rPr>
        <w:t>《消防给水及消火栓系统技术规范》图示15S909(2018修正版）</w:t>
      </w:r>
    </w:p>
    <w:p w:rsidR="001619B4" w:rsidRDefault="001619B4" w:rsidP="001619B4">
      <w:pPr>
        <w:spacing w:line="560" w:lineRule="exact"/>
        <w:rPr>
          <w:rFonts w:ascii="仿宋" w:eastAsia="仿宋" w:hAnsi="仿宋" w:cs="仿宋" w:hint="eastAsia"/>
          <w:sz w:val="32"/>
          <w:szCs w:val="32"/>
        </w:rPr>
      </w:pPr>
      <w:r>
        <w:rPr>
          <w:rFonts w:ascii="仿宋" w:eastAsia="仿宋" w:hAnsi="仿宋" w:cs="仿宋" w:hint="eastAsia"/>
          <w:sz w:val="32"/>
          <w:szCs w:val="32"/>
        </w:rPr>
        <w:t>23.设有3个或3个以上卫生间的住宅、酒店式公寓、别墅等共用热水器的局部热水供应系统，宜采取下列措施： 1)设小循环泵机械循环；2)设回水配件自然循环；3)热水管设自调控电伴热保温。</w:t>
      </w:r>
    </w:p>
    <w:p w:rsidR="001619B4" w:rsidRDefault="001619B4" w:rsidP="001619B4">
      <w:pPr>
        <w:spacing w:line="560" w:lineRule="exact"/>
        <w:rPr>
          <w:rFonts w:ascii="仿宋" w:eastAsia="仿宋" w:hAnsi="仿宋" w:cs="仿宋" w:hint="eastAsia"/>
          <w:color w:val="FF0000"/>
          <w:sz w:val="32"/>
          <w:szCs w:val="32"/>
        </w:rPr>
      </w:pPr>
      <w:r>
        <w:rPr>
          <w:rFonts w:ascii="仿宋" w:eastAsia="仿宋" w:hAnsi="仿宋" w:cs="仿宋" w:hint="eastAsia"/>
          <w:color w:val="FF0000"/>
          <w:sz w:val="32"/>
          <w:szCs w:val="32"/>
        </w:rPr>
        <w:t>答复：按规范执行。</w:t>
      </w:r>
    </w:p>
    <w:p w:rsidR="001619B4" w:rsidRDefault="001619B4" w:rsidP="001619B4">
      <w:pPr>
        <w:spacing w:line="560" w:lineRule="exact"/>
        <w:rPr>
          <w:rFonts w:ascii="仿宋" w:eastAsia="仿宋" w:hAnsi="仿宋" w:cs="仿宋" w:hint="eastAsia"/>
          <w:sz w:val="32"/>
          <w:szCs w:val="32"/>
        </w:rPr>
      </w:pPr>
      <w:r>
        <w:rPr>
          <w:rFonts w:ascii="仿宋" w:eastAsia="仿宋" w:hAnsi="仿宋" w:cs="仿宋" w:hint="eastAsia"/>
          <w:sz w:val="32"/>
          <w:szCs w:val="32"/>
        </w:rPr>
        <w:t>24.别墅难免出现上层排水管穿越下层客厅餐厅情况出现。如果是</w:t>
      </w:r>
      <w:r>
        <w:rPr>
          <w:rFonts w:ascii="仿宋" w:eastAsia="仿宋" w:hAnsi="仿宋" w:cs="仿宋" w:hint="eastAsia"/>
          <w:sz w:val="32"/>
          <w:szCs w:val="32"/>
        </w:rPr>
        <w:lastRenderedPageBreak/>
        <w:t>自家，穿越客厅时采用砖砌管道井及双壁螺旋消音管？</w:t>
      </w:r>
    </w:p>
    <w:p w:rsidR="001619B4" w:rsidRDefault="001619B4" w:rsidP="001619B4">
      <w:pPr>
        <w:spacing w:line="560" w:lineRule="exact"/>
        <w:rPr>
          <w:rFonts w:ascii="仿宋" w:eastAsia="仿宋" w:hAnsi="仿宋" w:cs="仿宋"/>
          <w:color w:val="FF0000"/>
          <w:sz w:val="32"/>
          <w:szCs w:val="32"/>
        </w:rPr>
      </w:pPr>
      <w:r>
        <w:rPr>
          <w:rFonts w:ascii="仿宋" w:eastAsia="仿宋" w:hAnsi="仿宋" w:cs="仿宋" w:hint="eastAsia"/>
          <w:color w:val="FF0000"/>
          <w:sz w:val="32"/>
          <w:szCs w:val="32"/>
        </w:rPr>
        <w:t>答复：具体可参见问题6答复意见。</w:t>
      </w:r>
    </w:p>
    <w:p w:rsidR="001619B4" w:rsidRDefault="001619B4" w:rsidP="001619B4">
      <w:pPr>
        <w:spacing w:line="560" w:lineRule="exact"/>
        <w:rPr>
          <w:rFonts w:ascii="仿宋" w:eastAsia="仿宋" w:hAnsi="仿宋" w:cs="仿宋" w:hint="eastAsia"/>
          <w:sz w:val="32"/>
          <w:szCs w:val="32"/>
        </w:rPr>
      </w:pPr>
      <w:r>
        <w:rPr>
          <w:rFonts w:ascii="仿宋" w:eastAsia="仿宋" w:hAnsi="仿宋" w:cs="仿宋" w:hint="eastAsia"/>
          <w:sz w:val="32"/>
          <w:szCs w:val="32"/>
        </w:rPr>
        <w:t>25.对于一般的沿街商铺（非商业网点）或单间面积较大的办公、商场等建筑仅靠公共部位消火栓难以保护到的地方，需在其室内设置消火栓，其内部的消火栓是否可以相互借用？</w:t>
      </w:r>
    </w:p>
    <w:p w:rsidR="001619B4" w:rsidRDefault="001619B4" w:rsidP="001619B4">
      <w:pPr>
        <w:tabs>
          <w:tab w:val="left" w:pos="312"/>
        </w:tabs>
        <w:rPr>
          <w:rFonts w:ascii="宋体" w:eastAsia="宋体" w:hAnsi="宋体" w:cs="宋体"/>
          <w:sz w:val="32"/>
          <w:szCs w:val="32"/>
        </w:rPr>
      </w:pPr>
      <w:r>
        <w:rPr>
          <w:rFonts w:ascii="仿宋" w:eastAsia="仿宋" w:hAnsi="仿宋" w:cs="仿宋" w:hint="eastAsia"/>
          <w:color w:val="FF0000"/>
          <w:sz w:val="32"/>
          <w:szCs w:val="32"/>
        </w:rPr>
        <w:t>答复：应满足同一平面2支水枪2股充实水柱同时达到室内任何部位，同时考虑到管理和安全问题，不建议采互相借用的方式。</w:t>
      </w:r>
    </w:p>
    <w:sectPr w:rsidR="001619B4" w:rsidSect="001619B4">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C20" w:rsidRDefault="005A0C20" w:rsidP="004007DB">
      <w:r>
        <w:separator/>
      </w:r>
    </w:p>
  </w:endnote>
  <w:endnote w:type="continuationSeparator" w:id="1">
    <w:p w:rsidR="005A0C20" w:rsidRDefault="005A0C20" w:rsidP="004007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C20" w:rsidRDefault="005A0C20" w:rsidP="004007DB">
      <w:r>
        <w:separator/>
      </w:r>
    </w:p>
  </w:footnote>
  <w:footnote w:type="continuationSeparator" w:id="1">
    <w:p w:rsidR="005A0C20" w:rsidRDefault="005A0C20" w:rsidP="004007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A13D15"/>
    <w:multiLevelType w:val="singleLevel"/>
    <w:tmpl w:val="AFA13D15"/>
    <w:lvl w:ilvl="0">
      <w:start w:val="1"/>
      <w:numFmt w:val="decimal"/>
      <w:lvlText w:val="%1."/>
      <w:lvlJc w:val="left"/>
      <w:pPr>
        <w:tabs>
          <w:tab w:val="num" w:pos="312"/>
        </w:tabs>
      </w:pPr>
    </w:lvl>
  </w:abstractNum>
  <w:abstractNum w:abstractNumId="1">
    <w:nsid w:val="7BEE294C"/>
    <w:multiLevelType w:val="singleLevel"/>
    <w:tmpl w:val="7BEE294C"/>
    <w:lvl w:ilvl="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143416"/>
    <w:rsid w:val="001619B4"/>
    <w:rsid w:val="00172A27"/>
    <w:rsid w:val="00200F72"/>
    <w:rsid w:val="004007DB"/>
    <w:rsid w:val="0057248B"/>
    <w:rsid w:val="005A0C20"/>
    <w:rsid w:val="008E65DF"/>
    <w:rsid w:val="03A939A1"/>
    <w:rsid w:val="1F9358CE"/>
    <w:rsid w:val="35F91839"/>
    <w:rsid w:val="446D6B1B"/>
    <w:rsid w:val="57E359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0F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007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007DB"/>
    <w:rPr>
      <w:kern w:val="2"/>
      <w:sz w:val="18"/>
      <w:szCs w:val="18"/>
    </w:rPr>
  </w:style>
  <w:style w:type="paragraph" w:styleId="a4">
    <w:name w:val="footer"/>
    <w:basedOn w:val="a"/>
    <w:link w:val="Char0"/>
    <w:rsid w:val="004007DB"/>
    <w:pPr>
      <w:tabs>
        <w:tab w:val="center" w:pos="4153"/>
        <w:tab w:val="right" w:pos="8306"/>
      </w:tabs>
      <w:snapToGrid w:val="0"/>
      <w:jc w:val="left"/>
    </w:pPr>
    <w:rPr>
      <w:sz w:val="18"/>
      <w:szCs w:val="18"/>
    </w:rPr>
  </w:style>
  <w:style w:type="character" w:customStyle="1" w:styleId="Char0">
    <w:name w:val="页脚 Char"/>
    <w:basedOn w:val="a0"/>
    <w:link w:val="a4"/>
    <w:rsid w:val="004007D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437</Words>
  <Characters>2497</Characters>
  <Application>Microsoft Office Word</Application>
  <DocSecurity>0</DocSecurity>
  <Lines>20</Lines>
  <Paragraphs>5</Paragraphs>
  <ScaleCrop>false</ScaleCrop>
  <Company>P R C</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liguixian</dc:creator>
  <cp:lastModifiedBy>Windows User</cp:lastModifiedBy>
  <cp:revision>4</cp:revision>
  <dcterms:created xsi:type="dcterms:W3CDTF">2014-10-29T12:08:00Z</dcterms:created>
  <dcterms:modified xsi:type="dcterms:W3CDTF">2020-12-10T02:16:00Z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